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2549-О/2024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«ЦентрТелекомСтрой» на нарушение его конституционных прав частью 1 статьи 422 и частью 1 статьи 49 Федерального закона «О защите конкуренции» и рядом положений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«ЦентрТелекомСтрой»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«ЦентрТелекомСтрой» (далее – ООО «ЦентрТелекомСтрой») оспаривает конституционность части 1 статьи 422 «Отводы членов комиссии по рассмотрению дела о нарушении антимонопольного законодательства» и части 1 статьи 49 «Принятие комиссией решения по делу о нарушении антимонопольного законодательства» Федерального закона от 26 июля 2006 года № 135-ФЗ «О защите конкуренции», а также частей 2, 4 и 5 статьи 71 «Оценка доказательств», части 4 статьи 75 «Письменные доказательства», части 1 статьи 161 «Заявление о фальсификации 2 доказательства» и части 5 статьи 200 «Судебное разбирательство по делам об оспаривании ненормативных правовых актов, решений и действий (бездействия) органов, осуществляющих публичные полномочия, должностных лиц» АПК Российской Федерации. Из представленных материалов следует, что решением антимонопольного органа помимо прочего действия ряда юридических лиц, в том числе ООО «ЦентрТелекомСтрой», выразившиеся в заключении и участии в соглашении (картеле), приведших к поддержанию цен на торгах, были признаны нарушением антимонопольного законодательства (пункт 2 части 1 статьи 11 Федерального закона «О защите конкуренции»). Арбитражный суд первой инстанции, с которым согласились суды вышестоящих инстанций, отказал заявителю и юридическим лицам в удовлетворении требования об оспаривании решения антимонопольного органа. Как указали суды, антимонопольным органом с соблюдением требований действующего законодательства доказано наличие картельного соглашения между участниками торгов. По мнению заявителя, неконституционность оспариваемых положений Арбитражного процессуального кодекса Российской Федерации выражается в том, что они позволяют арбитражному суду не оценивать полученные из уголовного дела доказательства на соответствие требованиям, установленным для данного вида доказательств федеральными законами; не позволяют признать сфальсифицированным доказательство, вложенное в материалы дела после принятия итогового решения суда, а также не предписывают осуществлять проверку наличия доказательств, подтверждающих выводы антимонопольного органа о минимальном снижении цены на торгах. Иные оспариваемые нормы, как утверждает ООО «ЦентрТелекомСтрой», не обязывают антимонопольный орган раскрывать сведения о конкретных словах и выражениях заключенного в устной форме ограничивающего конкуренцию соглашения и не исключают включения в состав комиссии по рассмотрению дела о нарушении антимонопольного законодательства членов, имеющих личную заинтересованность при исполнении должностных обязанностей. В связи с этим заявитель просит признать оспариваемые законоположения не 3 соответствующими статьям 4 (часть 2), 18, 46 (часть 1), 50 (часть 2) и 120 (часть 1)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«ЦентрТелекомСтрой»,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