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2842-О/2024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Кауфман Юлии Викторовны на нарушение ее конституционных прав частью 2 статьи 153 и статьей 161 Жилищного кодекса Российской Федерации, а также статьей 3797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Ю.В.Кауфман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 (с учетом дополнительного решения), с которым согласились суды вышестоящих инстанций, с гражданки Ю.В.Кауфман взыскана задолженность по плате за жилое помещение и коммунальные услуги в пользу жилищно-строительного кооператива (далее – ЖСК), осуществляющего управление многоквартирным домом, в котором расположена принадлежащая ей квартира, а также судебные расходы. Кроме того, определениями суда общей юрисдикции заявительнице отказано в принятии встречных исковых заявлений к ЖСК. 2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Письмами заместителя Председателя этого суда Ю.В.Кауфман сообщено об отсутствии оснований для удовлетворения ее жалоб о внесении в Президиум Верховного Суда Российской Федерации представлений о пересмотре принятых по ее делу судебных постановлений в порядке надзора. В этой связи заявительница просит признать не соответствующими статьям 17 (часть 3), 34 (часть 2), 35 (части 1–3), 46 (часть 1) и 55 Конституции Российской Федерации следующие законоположения: часть 2 статьи 153 «Обязанность по внесению платы за жилое помещение и коммунальные услуги» Жилищного кодекса Российской Федерации в той мере, в какой она устанавливает различный момент возникновения обязанности по внесению платы за жилое помещение и коммунальные услуги для члена жилищного кооператива и для собственника помещения; статью 161 «Выбор способа управления многоквартирным домом. Общие требования к деятельности по управлению многоквартирным домом» того же Кодекса, как допускающую управление многоквартирным домом ЖСК без лицензии на осуществление соответствующей деятельности; статью 3797 «Основания для отмены или изменения судебных постановлений кассационным судом общей юрисдикции» ГПК Российской Федерации в той мере, в какой она не содержит в качестве основания для безусловной отмены судебных постановлений в кассационном порядке наличие явных и грубых арифметических ошибок в решении суда, а также необоснованный отказ в принятии встречного искового заявления.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Кауфман Юлии Викторовны,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