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Шершакова Станислава Викторовича на нарушение его конституционных прав статьей 79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С.В.Шершакова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С.В.Шершаков оспаривает конституционность статьи 79 «Назначение экспертизы» ГПК Российской Федерации. Как следует из представленных материалов, решением мирового судьи С.В.Шершакову отказано в удовлетворении исковых требований к юридическому лицу об отказе от исполнения договора купли-продажи, взыскании суммы, уплаченной за товар, убытков, неустойки, компенсации морального вреда и штрафа. В ходе рассмотрения дела мировым судьей назначалась судебная товароведческая экспертиза. 2 Апелляционным определением, оставленным без изменения кассационным судом общей юрисдикции, решение мирового судьи было отменено в части взыскания с С.В.Шершакова расходов на проведение экспертизы (данные расходы были отнесены на счет бюджета субъекта Российской Федерации), в остальной части решение оставлено без изменения. Письмом заместителя Председателя Верховного Суда Российской Федерации С.В.Шершаков был уведомлен об отсутствии оснований для удовлетворения его жалобы о внесении в Президиум Верховного Суда Российской Федерации представления о пересмотре принятых по его делу судебных постановлений в порядке надзора. По мнению заявителя, оспариваемое законоположение противоречит Конституции Российской Федерации, поскольку не содержит критериев, позволяющих суду считать специалистом лицо, которому поручается проведение судебной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Полномочия суда по назначению экспертизы и определению того, в каком конкретно судебно-экспертном учреждении или каким конкретно экспертом должна быть проведена экспертиза (части первая и вторая статьи 79 ГПК Российской Федерации), вытекают из принципа самостоятельности суда, который при рассмотрении конкретного дела устанавливает обстоятельства, оценивает имеющиеся в деле доказательства по своему внутреннему убеждению, основанному на их всестороннем, полном, объективном и непосредственном исследовании, и на основании этих доказательств принимает решение. Данное регулирование обеспечивает возможность судейского руководства процессом и имеет целью достижение задачи гражданского судопроизводства по правильному разрешению гражданских дел (статья 2 ГПК Российской Федерации). 3 При этом согласно части третьей статьи 86 ГПК Российской Федерации заключение эксперта для суда необязательно и оценивается судом по правилам, установленным статьей 67 указанного Кодекса, в частности ее частью четвертой, закрепляющей, что суд обязан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Процессуальными гарантиями для лиц, участвующих в деле, в этом случае являются возможность ходатайствовать перед судом о назначении повторной экспертизы в связи с возникшими сомнениями в правильности или обоснованности ранее данного заключения, наличием противоречий в заключениях нескольких экспертов (часть вторая статьи 87 ГПК Российской Федерации), а также требования законности и обоснованности, предъявляемые к выносимому судебному решению, и предусмотренные гражданским процессуальным законодательством процедуры проверки судебных постановлений. Таким образом, оспариваемое законоположение не может расцениваться в качестве нарушающего конституционные права заявителя. Оценка же правомерности судебных постановлений, принятых по делу с участием С.В.Шершакова, в том числе с точки зрения наличия у эксперта, проводившего назначенную судом по этому делу экспертизу, специальных знаний и его соответствия квалификационным требованиям, дающим право на проведение экспертизы,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Шершакова Станислава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