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Понедельникова Виталия Васильевича на нарушение его конституционных прав нормативными положениями постановления Правительства Москвы «О ежемесячном пособии в связи с рождением и воспитанием ребенка»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В.В.Понедельникова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В.В.Понедельников оспаривает конституционность следующих положений: пункта 3.1.3 постановления Правительства Москвы от 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Понедельникова Виталия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