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Коробовой Елены Юрьевны на нарушение ее конституционных прав частями 1, 6 и 8 статьи 219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Е.Ю.Коробовой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Е.Ю.Коробова оспаривает конституционность положений статьи 219 КАС Российской Федерации, предусматривающих, что, если данным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 (часть 1); 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 (часть 6); пропуск срока обращения в суд без уважительной 2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 (часть 8). Как следует из представленных материалов, решением окружного военного суда, с которым согласились вышестоящие суды, отказано в удовлетворении административного искового заявления Е.Ю.Коробовой, проходившей военную службу в органах ФСБ России, об оспаривании решения о ее увольнении, восстановлении в прежней должности и компенсации морального вреда. Суды установили, что заявительница обратилась в суд с административным исковым заявлением со значительным превышением срока, установленным для его подачи. При этом суды отметили, что обращение Е.Ю.Коробовой в государственные органы, в частности в органы прокуратуры, с целью досудебного разрешения спора не является уважительной причиной пропуска данного процессуального срока. Заявительница просит признать оспариваемые законоположения не соответствующими ряду статей Конституции Российской Федерации, поскольку они, по ее мнению, позволяют произвольно отказывать в признании в качестве уважительной причины пропуска срока подачи административного искового заявления обращения в государственные органы с целью досудебной защиты своих прав.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Е.Ю.Коробова обращалась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Коробовой Елены Юрьевны,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