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Журбы Елены Андреевны на нарушение ее конституционных прав рядом положений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Е.А.Журбы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Е.А.Журба оспаривает конституционность следующих положений Жилищного кодекса Российской Федерации: статей 49 «Предоставление жилого помещения по договору социального найма» и 50 «Норма предоставления и учетная норма площади жилого помещения», частей 1 и 2 статьи 57 «Предоставление жилых помещений по договорам социального найма гражданам, состоящим на учете в качестве нуждающихся в жилых помещениях», статей 58 «Учет законных интересов граждан при предоставлении жилых помещений по договорам социального найма» и 86 «Порядок предоставления жилого помещения по договору социального найма в связи со сносом дома», части 1 статьи 89 «Предоставление гражданам другого 2 благоустроенного жилого помещения по договору социального найма в связи с выселением». Как следует из представленных материалов, решением суда общей юрисдикции с учетом изменений, внесенных определением суда апелляционной инстанции, удовлетворены исковые требования органа местного самоуправления о выселении заявительницы и ее сына из занимаемой ими квартиры общей площадью 14,7 кв.м, относящейся к муниципальному жилищному фонду и расположенной в многоквартирном доме, признанном аварийным и подлежащим сносу, с предоставлением однокомнатной квартиры общей площадью 28,6 кв.м по договору социального найма. Указанным гражданам отказано в удовлетворении встречных требований о предоставлении взамен квартиры по норме предоставления, состоящей не менее чем из двух комнат. С названными судебными актами согласились суды кассационной инстанции. По мнению Е.А.Журбы, оспариваемые законоположения не соответствуют статьям 7, 18, 19 (части 1 и 2), 40, 45, 46 (части 1 и 2), 55 (часть 3) и 751 Конституции Российской Федерации в той мере, в какой они не обеспечивают системного решения вопроса об условиях и порядке удовлетворения жилищных потребностей малоимущих граждан, состоящих на учете в качестве нуждающихся в жилых помещениях, которым при вынужденном переселении из аварийного жилья предоставляется квартира общей площадью, превышающей учетную норму, что может послужить основанием для снятия их с данного учета.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Журбы Елены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