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Гиоевой Тамары Валентиновны на нарушение ее конституционных прав пунктом 50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Т.В.Гиоевой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Т.В.Гиоева оспаривает конституционность пункта 50 (а фактически – его абзаца третьего)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удовлетворении требований, в частности, о 2 возложении на поставщика электрической энергии обязанности произвести перерасчет стоимости потребленной ею электроэнергии в коммунальной квартире, в которой она проживает. Разрешая спор, суды исходили из того, что, поскольку коммунальная квартира оборудована общим (квартирным) прибором учета электрической энергии, но не все комнаты данной квартиры оборудованы комнатными приборами учета – учитывая отсутствие соглашения между потребителями, проживающими в данной квартире, о порядке определения объема (количества) электрической энергии, потребленной в помещениях, являющихся общим имуществом проживающих в коммунальной квартире, и о его распределении между ними (далее также – соглашение), – расчет платы за коммунальную услугу по электроснабжению осуществляется в соответствии с формулой 7 приложения № 2 к Правилам. По мнению Т.В.Гиоевой, оспариваемая норма не соответствует статьям 2, 17, 18, 19 (части 1 и 2), 46 (части 1 и 2) и 55 (части 2 и 3) Конституции Российской Федерации, поскольку она не позволяет производить расчет размера платы за коммунальную услугу по электроснабжению исходя из показаний размещенного в занимаемой гражданином комнате прибора учета, если не все комнаты этой квартиры оборудованы комнатными приборами учета, а названное соглашение между проживающими в квартире лицами не достигнуто. Кроме того, заявительница просит отменить судебные постановления, принятые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пункта 50 Правил направлен на обеспечение реализации обязанности собственников нести бремя содержания принадлежащего им имущества (статья 210 ГК Российской Федерации, часть 3 статьи 30 Жилищного кодекса Российской Федерации). Данная 3 норма с учетом абзаца пятого пункта 50 Правил устраняет неопределенность в вопросе о расчете размера платы за коммунальную услугу по электроснабжению в ситуации, когда точный объем электрической энергии, потребленной каждым из проживающих в данной квартире потребителей, установить невозможно, и не исключает возможности – при недостижении соглашения между указанными лицами о порядке несения расходов на электроэнергию в занимаемом ими жилом помещении – обратиться в суд с требованием об установлении такого порядка, на что также указали суды в деле с участием заявительницы. Таким образом, оспариваемая норма не может расцениваться в качестве нарушающей конституционные права Т.В.Гиоевой в обозначенном в жалобе аспекте. Установление же и оценка фактических обстоятельств, имеющих значение для разрешения дела, на что, по существу, направлены доводы заявительницы, а равно разрешение иных поставленных в жалобе вопросов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Гиоевой Тамары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