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Саруханова Измира Керимхановича на нарушение его конституционных прав действиями правоприменительных органов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И.К.Саруханова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И.К.Саруханов просит проверить на соответствие Конституции Российской Федерации, в частности ее статье 6, позицию, изложенную правоприменительными органами, в том числе судами в решениях, вынесенных по его конкретному делу, поскольку полагает, что она не соответствует Постановлению Конституционного Суда Российской Федерации от 28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Саруханова Измира Керимхановича, поскольку разрешение поставленных в ней вопросов Конституционному Суду Российской Федерации не подведомственно. 3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