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1161-О/2024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Фокина Артема Геннадьевича на нарушение его конституционных прав частью 23 статьи 4.1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А.Г.Фокина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А.Г.Фокин оспаривает конституционность части 23 статьи 4.1 КоАП Российской Федерации, в силу которой, в частности, при назначении судьей, рассматривающим дело об административном правонарушении, гражданину или должностному лицу административного штрафа в соответствии с частью 22 данной статьи в размере менее минимального размера административного штрафа, предусмотренного соответствующей статьей или частью статьи раздела II этого Кодекса, размер назначаемого штрафа не может составлять менее половины минимального размера штрафа, предусмотренного такой статьей или частью статьи данного Кодекса. 2 Как следует из представленных материалов, вступившим в законную силу постановлением судьи районного суда А.Г.Фокин, являющийся президентом Самарской общественной организации ЛГБТ+ «Ирида», включенной в реестр некоммерческих организаций, выполняющих функции иностранного агента, привлечен к административной ответственности за совершение административного правонарушения, состав которого предусмотрен частью 2 статьи 19.34 КоАП Российской Федерации. При этом судья, применяя положения частей 22 и 23 статьи 4.1 указанного Кодекса, назначил заявителю административный штраф ниже низшего предела (пятьдесят тысяч рублей). А.Г.Фокин, выражая несогласие с вынесенными по делу о привлечении его к административной ответственности судебными актами и считая чрезмерным размер назначенного административного штрафа, полагает, что оспариваемое законоположение не допускает назначение соразмерного совершенному правонарушению штрафа и не обеспечивает надлежащую индивидуализацию административного наказания. В связи с этим он просит признать данную норму не соответствующей статьям 21 (часть 2) и 55 (часть 3)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Установленное частями 22 и 23 статьи 4.1 КоАП Российской Федерации регулирование обеспечивает возможность назначения гражданам и должностным лицам административного штрафа ниже низшего предела, в том числе при условии, что размер назначенного штрафа не должен быть менее половины его минимального размера, предусмотренного для указанных субъектов санкцией соответствующего состава административного правонарушения. При этом оно действует в системной взаимосвязи с иными предусмотренными главой 4 КоАП Российской Федерации институтами, способствующими индивидуализации назначаемого административного наказания, также предписывающими при назначении 3 физическому лицу наказания учитывать характер совершенного им административного правонарушения, личность виновного, его имущественное положение и обстоятельства, смягчающие административную ответственность (часть 2 статьи 4.1 Кодекса). Следовательно, оспариваемое законоположение не может рассматриваться как нарушающее конституционные права А.Г.Фокина в указанном в жалобе аспекте. Кроме того, в силу пункта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или лицом, в интересах которого подана жалоба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Фокина Артема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