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Сергиенко Владимира Ивановича на нарушение его конституционных прав частью 1 статьи 20 Федерального закона «Об основах системы профилактики правонарушений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В.И.Сергиенко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В.И.Сергиенко оспаривает конституционность части 1 статьи 20 Федерального закона от 23 июня 2016 года № 182-ФЗ «Об основах системы профилактики правонарушений в Российской Федерации», согласно которой официальное предостережение (предостережение) о недопустимости действий, создающих условия для совершения правонарушений, либо недопустимости продолжения антиобщественного поведения объявляется лицу, в отношении которого применяются меры индивидуальной профилактики правонарушений, при отсутствии оснований для привлечения его к уголовной или административной ответственности и содержит 2 обязательное для исполнения требование о недопустимости таких действий либо недопустимости продолжения антиобщественного поведения. Как следует из представленных материалов, решением суда, с которым согласились вышестоящие суды, В.И.Сергиенко отказано в удовлетворении административного искового заявления о признании незаконными действий по вручению ему официального предостережения о недопустимости действий, создающих условия для совершения преступлений, административных правонарушений, ответственность за которые предусмотрена статьей 213 «Хулиганство» УК Российской Федерации и статьей 20.31 «Возбуждение ненависти либо вражды, а равно унижение человеческого достоинства» КоАП Российской Федерации. Суды указали, что высказывание заявителем в общественном месте и в присутствии граждан лозунга, носящего явно провокационный характер, является достаточным основанием для вынесения официального предостережения. По мнению заявителя, оспариваемое законоположение не соответствует статьям 21 (часть 1), 29 (часть 3) и 55 (часть 3) Конституции Российской Федерации в той мере, в какой оно рассматривается как предоставляющее полиции право выносить официальное предостережение лицам в связи с совершением ими действий, которые ни в одном из законов не указаны как противоправные.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20 Федерального закона «Об основах системы профилактики правонарушений в Российской Федерации» регламентирует осуществление такой формы профилактического воздействия, как объявление официального предостережения (предостережения) о недопустимости действий, создающих условия для совершения правонарушений, либо недопустимости продолжения антиобщественного поведения. При этом указанная форма профилактического воздействия 3 применяется при отсутствии оснований для привлечения лица к уголовной или административной ответственности. Таким образом, оспариваемое законоположение ни само по себе, ни во взаимосвязи с иными положениями этого же Федерального закона не предполагает возможности произвольного осуществления данной формы профилактического воздействия и не может рассматриваться как нарушающее в указанном в жалобе аспекте конституционные права заявителя, в деле с участием которого судами была подтверждена обоснованность объявления ему официального предостережения должностным лицом органа внутренних дел.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Сергиенко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