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Веригиной Яны Юрьевны на нарушение ее конституционных прав статьей 531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Я.Ю.Веригиной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апелляционной и кассационной инстанций, солидарно с граждан Я.Ю.Веригиной и К. в пользу индивидуального предпринимателя были взысканы убытки. При этом суды исходили, в частности, из доказанности совокупности условий для привлечения ответчиков (председателя ликвидационной комиссии и единственного участника ликвидированного юридического лица) к ответственности в виде взыскания убытков и наличия в их действиях недобросовестности при ликвидации данного юридического лица. 2 Я.Ю.Веригина оспаривает конституционность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Федерации. По мнению заявительницы, данная норма противоречит статьям 2, 6 (часть 2), 19 (часть 1), 35, 46 (часть 1), 49 и 54 Конституции Российской Федерации, поскольку она допускает привлечение лица к ответственности без учета степени его вины, имущественного положения и иных обстоятельств, а также принципов соразмерности, справедливости, адекватности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531 ГК Российской Федерации в числе прочего предусматривает, что лицо, которое в силу закона, иного правового акта или учредительного документа юридического лица уполномочено выступать от его имени (пункт 3 статьи 53),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лицу; 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 если его действия (бездействие) не соответствовали обычным условиям гражданского оборота или обычному предпринимательскому риску (пункт 1); ответственность, предусмотренную пунктом 1 данной статьи, несут также члены коллегиальных органов юридического лица, за исключением тех из них, кто голосовал против решения, которое повлекло причинение юридическому лицу убытков, или, действуя добросовестно, не принимал участия в голосовании (пункт 2); лицо, имеющее фактическую возможность 3 определять действия юридического лица, в том числе возможность давать указания лицам, названным в пунктах 1 и 2 данной статьи, обязано действовать в интересах юридического лица разумно и добросовестно и несет ответственность за убытки, причиненные по его вине юридическому лицу (пункт 3); в случае совместного причинения убытков юридическому лицу лица, указанные в пунктах 1–3 данной статьи, обязаны возместить убытки солидарно (пункт 4). Приведенные положения обеспечивают защиту имущественных интересов как самих юридических лиц, так и их кредиторов и во взаимосвязи с положениями процессуального законодательства о доказывании и доказательствах предполагают обязанность суда разрешить вопрос о наличии оснований для привлечения контролирующих общество лиц к ответственности в виде взыскания убытков исходя из фактических обстоятельств дела. Они не противоречат правилам привлечения к гражданско-правовой ответственности, которая применяется к причинителю вреда, по общему правилу, при наличии состава правонарушения, включающего наступление вреда, противоправность поведения причинителя вреда, причинную связь между противоправным поведением причинителя вреда и наступлением вреда, а также его вину, и не могут расцениваться в качестве нарушающих конституционные права заявительницы, указанные в жалобе. Установление же и оценка фактических обстоятельств, имеющих значение для разрешения конкретного дела, а также проверка правильности применения оспариваемых норм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Веригиной Яны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