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Малюшина Ивана Дмитриевича на нарушение его конституционных прав статьями 214, 2141 и частью первой статьи 4016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И.Д.Малюшина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 от 3 июня 2021 года, оставленным без изменения апелляционным постановлением городского суда от 14 июля 2021 года, отказано в удовлетворении ходатайства прокурора о разрешении отмены постановления следователя о прекращении уголовного дела в отношении гражданина И.Д.Малюшина вследствие акта об амнистии. Названное апелляционное постановление отменено кассационным постановлением кассационного суда общей юрисдикции от 7 декабря 2022 года, а судебный материал передан на новое рассмотрение в тот же суд апелляционной инстанции иным составом суда. 2 Защитником И.Д.Малюшина кассационное постановление обжаловано в Верховный Суд Российской Федерации в связи с тем, что оно, как ухудшающее положение лица, в отношении которого уголовное дело прекращено, вынесено за пределами годичного срока, установленного частью первой статьи 4016 «Поворот к худшему при пересмотре приговора, определения, постановления суда в кассационной инстанции» УПК Российской Федерации. Однако в передаче жалобы для рассмотрения в судебном заседании суда кассационной инстанции отказано постановлением судьи Верховного Суда Российской Федерации. Соглашаясь с этим решением, заместитель Председателя Верховного Суда Российской Федерации сослался на правовую позицию Конституционного Суда Российской Федерации, выраженную в Постановлении от 11 мая 2005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Малюшина Ивана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