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Полковникова Валерия Васильевича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В.В.Полковникова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10 октября 2016 года, с которым, в свою очередь, согласился заместитель Председателя того же суда (письмо от 19 мая 2017 года), отказано в передаче для рассмотрения в судебном заседании суда надзорной инстанции жалобы отбывающего наказание в виде пожизненного лишения свободы гражданина В.В.Полковникова о пересмотре вынесенных в его отношении обвинительного приговора и оставившего его без изменения апелляционного определения. Последующие обращения заявителя возвращены без рассмотрения как повторные письмами судей кассационного суда общей юрисдикции и 2 Верховного Суда Российской Федерации, датированными в том числе 2022 годом. В.В.Полковников – перечисляя допущенные, с его слов, нарушения при производстве по его уголовному делу – просит признать не соответствующими статьям 2, 15, 17–19, 21, 24, 45, 46 (части 1 и 2), 48, 50 (часть 3), 55 (части 1 и 2), 118 (часть 2) и 123 (часть 2) Конституции Российской Федерации часть первую статьи 19 «Право на обжалование процессуальных действий и решений», статьи 38931 «Описательно-мотивировочная часть обвинительного апелляционного приговора» и 38932 «Резолютивная часть обвинительного апелляционного приговора», части первую и вторую статьи 38933 «Постановление апелляционного приговора, вынесение апелляционных определения, постановления и обращение их к исполнению», пункт 1 части второй статьи 4018 «Действия суда кассационной инстанции при поступлении уголовного дела с кассационными жалобой, представлением», статью 40110 «Действия суда кассационной инстанции при поступлении кассационных жалобы, представления», пункт 1 части второй статьи 4125 «Рассмотрение надзорных жалобы, представления» и статью 4127 «Постановление об отказе в передаче надзорных жалобы, представления для рассмотрения в судебном заседании Президиума Верховного Суда Российской Федерации» УПК Российской Федерации. Также заявитель просит признать противоречащими Конституции Российской Федерации конкретные доказательства и судебные решения, принятые по его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Полковникова Валерия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