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Ванюкова Сергея Петровича на нарушение его конституционных прав частью 5 статьи 54 Федерального закона «Об образовании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С.П.Ванюкова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С.П.Ванюков оспаривает конституционность части 5 статьи 54 Федерального закона от 29 декабря 2012 года № 273-ФЗ «Об образовании в Российской Федерации», согласно которой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2 образовательных услуг устанавливаются локальным нормативным актом и доводятся до сведения обучающихся. Как следует из представленных материалов, С.П.Ванюков обратился в суд с требованиями о признании недействительным положения договора об оказании платных образовательных услуг, взыскании с образовательной организации в качестве неосновательного обогащения половины суммы, уплаченной по данному договору заявителем, который полагал, что стоимость оказываемых ему платных образовательных услуг должна быть снижена в связи с наличием у него инвалидности. Решением суда общей юрисдикции, с которым согласились вышестоящие суды, в удовлетворении искового заявления С.П.Ванюкова было отказано со ссылкой на то, что локальными нормативными актами образовательной организации и договором об оказании платных образовательных услуг возможность снижения стоимости оказанных ему образовательных услуг не предусмотрена. По мнению заявителя, оспариваемое законоположение, не закрепляющее обязанности государственных образовательных организаций снижать стоимость платных образовательных услуг для граждан, являющихся адвокатами и имеющих инвалидность II группы, является дискриминационным и не соответствует статьям 2, 7, 18, 19 (части 1 и 2), 39 (часть 1), 43 (части 1 и 5), 48 (часть 1) и 55 (часть 3) Конституции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гарантирует каждому право на образование, обязывает государство поддерживать различные формы образования, провозглашает свободу научного, технического и других видов творчества, преподавания (статья 43, части 1, 3 и 5; статья 44, часть 1). Конкретизируя данные конституционные предписания, Федеральный закон «Об образовании в Российской Федерации», определил основные 3 принципы государственной политики и правового регулирования отношений в сфере образования, к числу которых отнесены, среди прочего, обеспечение права каждого человека на образование, недопустимость дискриминации в сфере образования; автономия образовательных организаций; сочетание государственного и договорного регулирования отношений в сфере образования (пункты 2, 9 и 12 части 1 статьи 3). При этом,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Ванюкова Сергея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