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Юшина Александра Александровича на нарушение его конституционных прав частью первой статьи 42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А.А.Юшина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жалобы, поданной в интересах гражданина А.А.Юшина на приговор районного суда, которым он осужден за совершение преступления, и последующие судебные решения; при этом отвергнуты доводы жалобы о незаконности постановления следователя о признании потерпевшим гражданина Ш. В этой связи А.А.Юшин просит признать не соответствующей статьям 1 (часть 1), 15 (части 1 и 4), 17 (часть 1), 18, 19 (часть 1), 22, 49, 50 2 (части 1 и 2) и 55 (части 2 и 3), 120 (часть 1) и 123 (часть 3) Конституции Российской Федерации часть первую статьи 42 «Потерпевший» УПК Российской Федерации в той мере, в какой она по смыслу, придаваемому ей правоприменительной практикой, позволяет следователю, не принявшему выделенное уголовное дело к своему производству, принимать процессуальное решение в виде постановления о признании физического лица потерпевшим.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42 УПК Российской Федерации предусматривает, что потерпевшим является физическое лицо, которому преступлением причинен физический, имущественный, моральный вред, а также юридическое лицо в случае причинения преступлением вреда его имуществу и деловой репутации; решение о признании потерпевшим принимается незамедлительно с момента возбуждения уголовного дела и оформляется постановлением дознавателя, следователя, судьи или определением суда; если на момент возбуждения уголовного дела отсутствуют сведения о лице, которому преступлением причинен вред, решение о признании потерпевшим принимается незамедлительно после получения данных об этом лице. Положения названной статьи конкретизируют статью 52 Конституции Российской Федерации о праве потерпевшего на доступ к правосудию и не нарушают конституционные права лиц, подозреваемых и обвиняемых в совершении преступлений, по защите на любых стадиях уголовного процесса от выдвинутого против них подозрения или обвинения (определения Конституционного Суда Российской Федерации от 12 июля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Юшина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