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2152-О/2024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Бойкова Владимира Владимировича на нарушение его конституционных прав частями первой и второй статьи 117 Уголовно- 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В.В.Бойкова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В.В.Бойков, отбывающий наказание в виде лишения свободы, просит признать не соответствующими статьям 19 (части 1 и 2), 45, 46 (часть 1) и 55 (часть 2) Конституции Российской Федерации части первую и вторую статьи 117 «Порядок применения мер взыскания к осужденным к лишению свободы» УИК Российской Федерации. По мнению заявителя, оспариваемые положения позволяют администрации исправительного учреждения наложить на осужденного взыскание, руководствуясь лишь субъективными соображениями, формально и произвольно рассматривая материалы дисциплинарного производства, лишая осужденного права на 2 защиту, используя отсутствие в уголовно-исполнительном законодательстве норм, регламентирующих порядок формирования и деятельности дисциплинарных комиссий, которые обеспечивали бы принятие соответствующими комиссиями мотивированного и обоснованного решения, устанавливающих перечень доказательств, порядок их получения и непосредственного доказывания факта совершенного дисциплинарного нарушения, а также обжалования наложенных дисциплинарных взысканий.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117 УИК Российской Федерации при применении мер взыскания к осужденному к лишению свободы учитываются обстоятельства совершения нарушения, личность осужденного и его предыдущее поведение; налагаемое взыскание должно соответствовать тяжести и характеру нарушения; до наложения взыскания у осужденного берется письменное объяснение; осужденным, не имеющим возможности дать письменное объяснение, оказывается содействие администрацией исправительного учреждения; в случае отказа осужденного от дачи объяснения составляется соответствующий акт; взыскание налагается не позднее 10 суток со дня обнаружения нарушения, а если в связи с нарушением проводилась проверка – со дня ее окончания, но не позднее трех месяцев со дня совершения нарушения; взыскание исполняется немедленно, а в исключительных случаях – не позднее 30 дней со дня его наложения; запрещается за одно нарушение налагать несколько взысканий (часть первая); выговор объявляется в устной или письменной форме, остальные взыскания только в письменной форме; взыскание налагается постановлением начальника исправительного учреждения или лица, его замещающего (часть вторая). При этом решение о наложении взыскания может быть обжаловано в суд (части первая и вторая статьи 20 данного Кодекса). Тем самым статья 117 УИК Российской Федерации не содержит положений, допускающих произвольное и неконтролируемое судом 3 применение взысканий к осужденному, закрепляет гарантии защиты прав осужденного, подвергаемого мерам взыскания (определения Конституционного Суда Российской Федерации от 23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Бойкова Владимира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