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Шевкунова Ивана Александровича на нарушение его конституционных прав частью 1 статьи 219 Кодекса административного судопроизводства Российской Федерации и пунктом 1 статьи 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И.А.Шевкунова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И.А.Шевкунов оспаривает конституционность части 1 статьи 219 КАС Российской Федерации, в силу которой, если данным Кодексом не установлены иные сроки обращения с административным исковым заявлением в суд, административное исковое заявление может быть подано в суд в течение трех месяцев со дня, когда гражданину, организации, иному лицу стало известно о нарушении их прав, свобод и законных интересов, а также пункта 1 статьи 5 Федерального закона от 27 мая 1998 года № 76-ФЗ «О статусе военнослужащих», согласно которому 2 военнослужащие находятся под защитой государства; никто не вправе вмешиваться в служебную деятельность военнослужащих, за исключением лиц, уполномоченных на то федеральными конституционными законами, федеральными законами и иными нормативными правовыми актами Российской Федерации, а также Уставом внутренней службы Вооруженных Сил Российской Федерации, Дисциплинарным уставом Вооруженных Сил Российской Федерации, Уставом гарнизонной и караульной служб Вооруженных Сил Российской Федерации. Как следует из представленных материалов, решением гарнизонного военного суда, с которым согласились вышестоящие суды, в связи с пропуском установленного срока обращения в суд отказано в удовлетворении административного искового заявления И.А.Шевкунова об оспаривании действий и решений должностных лиц Минобороны России, связанных с прохождением им военной службы (назначением его на воинскую должность) и допуском к сведениям, составляющим государственную тайну. Заявитель просит признать оспариваемые законоположения не соответствующими статьям 24 (часть 2), 46 (части 1 и 2) и 47 (часть 1) Конституции Российской Федерации, поскольку они, по его мнению, позволили произвольно определить начало течения срока для обращения с административным исковым заявлением в суд в его конкретном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установление в законе сроков для обращения в суд с административным исковым заявлением, а также момента начала их исчисления относится к дискреционным полномочиям федерального законодателя, обусловлено необходимостью обеспечить стабильность и определенность публичных правоотношений и не может рассматриваться как нарушение конституционных прав граждан, поскольку в соответствии с 3 частями 5 и 7 статьи 219 КАС Российской Федерации несоблюдение установленного срока не является основанием для отказа в принятии таких заявлений: вопрос о причинах пропуска срока решается судом после возбуждения дела, т.е. в предварительном судебном заседании или в судебном заседании; заинтересованные лица вправе ходатайствовать о восстановлении пропущенного срока, и, если пропуск срока был обусловлен уважительными причинами, такого рода ходатайства подлежат удовлетворению судом (определения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Шевкунова Ивана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