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Карпушевой Валентины Юрьевны на нарушение ее конституционных прав частью 2 статьи 23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В.Ю.Карпушевой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В.Ю.Карпушева оспаривает конституционность части 2 статьи 23 Федерального закона от 28 декабря 2013 года № 400-ФЗ «О страховых пенсиях», согласно которой заявление пенсионера о перерасчете размера страховой пенсии принимается при условии одновременного представления им необходимых для такого перерасчета документов, с учетом положений части 7 статьи 21 названного Федерального закона. Как следует из материалов жалобы, в мае 2011 года заявительнице была назначена трудовая пенсия по старости исходя из продолжительности общего трудового стажа, составившей 13 лет 10 месяцев 11 дней без учета периода предпринимательской деятельности, осуществлявшейся ею в 1993– 2 2002 годах, ввиду отсутствия документов, подтверждающих уплату взносов на обязательное пенсионное страхование и единого социального налога. Впоследствии – в связи с представлением В.Ю.Карпушевой справки, содержащей сведения о ее декларациях по налогу на доходы за период с 1993 по 2002 годы – в общий трудовой стаж заявительницы для исчисления расчетного размера пенсии был включен период предпринимательской деятельности с сентября 1993 года по декабрь 2000 года. Однако перерасчет размера пенсии за прошедшее время с момента ее назначения произведен не был. По мнению В.Ю.Карпушевой, оспариваемая норма, примененная в ее деле судами общей юрисдикции, не соответствует положениям статей 2, 8, 18 и 39 Конституции Российской Федерации, поскольку препятствует перерасчету страховой пенсии с момента ее назначения, если требуемые для этого сведения, находившиеся в распоряжении государственных органов или органов местного самоуправления либо подведомственных им организаций, не были даны ими надлежащим образом.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Карпушевой Валентины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