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567-О/2024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Кузьмина Валерия Викторовича на нарушение его конституционных прав пунктом 7 части первой статьи 10 и частью первой статьи 11 Закона Российской Федерации «О средствах массовой информации»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В.В.Кузьмина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В.В.Кузьмин оспаривает конституционность пункта 7 части первой статьи 10 «Заявление о регистрации» и части первой статьи 11 «Внесение изменений в запись о регистрации средства массовой информации и уведомление регистрирующего органа» Закона Российской Федерации от 27 декабря 1991 года № 2124-I «О средствах массовой информации». Как следует из представленных материалов, постановлением мирового судьи, оставленным без изменения судьями вышестоящих судов, В.В.Кузьмин был привлечен к административной ответственности, предусмотренной частью 1 статьи 13.21 «Нарушение порядка изготовления или распространения 2 продукции средства массовой информации» КоАП Российской Федерации. Основанием для привлечения заявителя к административной ответственности послужило изготовление и распространение продукции зарегистрированного средства массовой информации, учредителем которого он является, содержащей наряду с частными объявлениями также рекламу, новости, статью общественно-политического характера и другую информацию, не относящуюся к примерной тематике этого средства массовой информации («бесплатные частные объявления»), без внесения необходимых изменений в запись о его регистрации. По мнению В.В.Кузьмина, оспариваемые законоположения не соответствуют статьям 19, 45 и 46 Конституции Российской Федерации, поскольку в силу своей неопределенности допускают произвольное толкование понятия «примерная тематика средства массовой информации» и необоснованное привлечение учредителя средства массовой информации к административной ответственности.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Кузьмина Валерия Викторовича,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