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Николаевой Екатерины Алексеевны на нарушение ее конституционных прав частью 1 статьи 7, частью 5 статьи 46, частью 1 статьи 135, пунктом 2 части 2 и частью 4 статьи 136, пунктами 2 и 3 части 1 статьи 137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Е.А.Николаевой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Е.А.Николаева оспаривает конституционность части 1 статьи 7 «Применение жилищного законодательства по аналогии», части 5 статьи 46 «Решения общего собрания собственников помещений в многоквартирном доме», части 1 статьи 135 «Товарищество собственников жилья», пункта 2 части 2 и части 4 статьи 136 «Создание и государственная регистрация товарищества собственников жилья», пунктов 2 и 3 части 1 статьи 137 «Права товарищества собственников жилья» Жилищного кодекса Российской Федерации. 2 Как следует из представленных материалов, решением суда общей юрисдикции, оставленным без изменения определением суда апелляционной инстанции, исковые требования к Е.А.Николаевой о взыскании задолженности за предоставление коммунальных услуг удовлетворены.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Конституции Российской Федерации, ее статьям 17 (часть 3), 19 (часть 2), 35 (часть 2), 55 (часть 3) и 751, поскольку они: не обеспечивают справедливого баланса интересов товарищества собственников жилья (далее – товарищество) и собственников земельных участков, не состоящих с ним в корпоративных отношениях; позволяют товариществу без нормативного регулирования и договорных отношений взыскивать с указанных собственников расходы, исходя из нормативов; позволяют товариществу без правовых оснований обслуживать государственное и муниципальное имущество и взыскивать затраченные денежные средства; обязывают собственника жилого дома, не являющегося членом товарищества, нести расходы по оплате обязательных взносов.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Николаевой Екатерины Алексеевны,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