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1197-О/2024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Станковской Аллы Ивановны на нарушение ее конституционных прав отдельными положениями статьи 67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А.И.Станковской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А.И.Станковская оспаривает конституционность частей первой, пятой и шестой статьи 67 «Оценка доказательств» ГПК Российской Федерации. Как следует из представленных материалов, решением суда общей юрисдикции, оставленным без изменения судом апелляционной инстанции, определение которого также оставлено без изменения кассационным судом общей юрисдикции, А.И.Станковской отказано в удовлетворении исковых требований, в том числе о признании незаконными публикации и распространения персональных данных, компенсации морального вреда. 2 Определением судьи Верховного Суда Российской Федерации, с которым согласился заместитель Председателя этого суда, отказано в передаче кассационной жалобы заявительницы для рассмотрения в судебном заседании Судебной коллегии по гражданским делам Верховного Суда Российской Федерации. В связи с этим А.И.Станковская просит признать оспариваемые законоположения не соответствующими статьям 19 (части 1 и 2), 46 (часть 1) и 123 (часть 3) Конституции Российской Федерации в той мере, в какой их применение позволило судам произвольно оценивать доказательства, уклониться от совершения процессуальных действий, удостоверяющих наличие имеющихся у стороны по делу доказательств, не принимать доказательства, полученные с использованием информационно- телекоммуникационной сети «Интернет» от граждан, не способных в силу своего материального положения оплатить услуги нотариуса по обеспечению доказательств.</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В соответствии с оспариваемыми положениями статьи 67 ГПК Российской Федерации при оценке документов или иных письменных доказательств суд обязан с учетом других доказательств убедиться в том, что такие документ или иное письменное доказательство исходят от органа, уполномоченного представлять данный вид доказательств, подписаны лицом, имеющим право скреплять документ подписью, содержат все другие неотъемлемые реквизиты данного вида доказательств (часть пятая); при оценке копии документа или иного письменного доказательства суд проверяет, не произошло ли при копировании изменение содержания копии документа по сравнению с его оригиналом, с помощью какого технического приема выполнено копирование, гарантирует ли копирование тождественность копии документа и его оригинала, каким образом сохранялась копия документа (часть шестая). 3 Эти нормы, вопреки утверждению заявительницы, не препятствуют суду на основании иных положений указанной статьи оценить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(часть первая), оценить относимость, допустимость, достоверность каждого доказательства в отдельности, а также достаточность и взаимную связь доказательств в их совокупности (часть третья) и отразить результаты оценки доказательств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(часть четвертая). Таким образом, оспариваемые нормы статьи 67 ГПК Российской Федерации во взаимосвязи с другими предписаниями этого же Кодекса, в том числе закрепленными в частях третьей и четвертой его статьи 67, статье 71, части первой статьи 195 и части четвертой статьи 198, обеспечивают принятие судом законного и обоснованного решения, являются процессуальными гарантиями права на судебную защиту и не могут расцениваться как нарушающие конституционные права заявительницы, упомянутые в жалобе, в указанном аспекте. Формально оспаривая конституционность перечисленных в жалобе норм, заявительница фактически просит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Станковской Аллы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