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Болонкина Алексея Владимировича на нарушение его конституционных прав статьей 83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А.В.Болонкина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А.В.Болонкин оспаривает конституционность статьи 83 «Взыскание алиментов на несовершеннолетних детей в твердой денежной сумме» Семейного кодекса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среди прочего, с А.В.Болонкина взысканы алименты на несовершеннолетнего ребенка в размере 2/3 прожиточного минимума для детей, установленного в субъекте Российской Федерации. В передаче кассационной жалобы на названные судебные постановления и определение 2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статья 83 Семейного кодекса Российской Федерации противоречит Конституции Российской Федерации, в частности ее статье 38 (часть 2), поскольку она допускает ее произвольное применение судами без учета иных правовых норм, нарушает баланс интересов родителей несовершеннолетнего ребенка и не обеспечивает единообразного подхода к определению судами размера алиментов в твердой денежной сумме.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Болонкина Алексея Владимировича,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