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Виталия Николаевича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В.Н.Засухин оспаривает конституционность части 1 статьи 5 и статьи 32 Федерального конституционного закона от 31 декабря 1996 года № 1-ФКЗ «О судебной системе Российской Федерации», частей 1 и 4 статьи 5 Федерального конституционного закона от 7 февраля 2011 года № 1-ФКЗ «О судах общей юрисдикции», статьи 17 Федерального конституционного закона от 5 февраля 2014 года № 3-ФКЗ «О Верховном Суде Российской Федерации», части 1 статьи 1, части 5 статьи 35, пункта 1 части 1 статьи 128, части 1 статьи 218 и части 1 статьи 222 КАС Российской Федерации, подпункта 5 пункта 1 статьи 62 и пункта 1 статьи 9 Закона Российской Федерации от 26 июня 1992 года № 3132-I «О статусе судей в Российской Федерации», а также статей 56– 2 59 Федерального закона от 27 июля 2004 года № 79-ФЗ «О государственной гражданской службе Российской Федерации». Как следует из представленных материалов, вступившими в законную силу судебными актами судов общей юрисдикции отказано в принятии административных исковых заявлений В.Н.Засухина о признании незаконными действий работников аппарата Верховного Суда Российской Федерации, поскольку их действия не могут быть предметом самостоятельного судебного разбирательства в порядке административного судопроизводства. По мнению заявителя, оспариваемые законоположения противоречат статьям 18, 45, 46 (части 1 и 2), 55, 118 и 126 Конституции Российской Федерации, поскольку препятствуют оспариванию в суд действий должностных лиц аппаратов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 (определения Конституционного Суда Российской Федерации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