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915158-П/2026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страхового публичного акционерного общества «Ингосстрах» на нарушение его конституционных прав частью 2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страхового публичного акционерного общества «Ингосстрах»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публичное акционерное общество «Ингосстрах» (далее также – общество) оспаривает конституционность части 2 статьи 311 АПК Российской Федерации, в соответствии с которой к вновь открывшимся обстоятельствам отнесены: существенные для дела обстоятельства, которые не были и не могли быть известны заявителю (пункт 1); установленные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которые повлекли за собой принятие незаконного или необоснованного 2 судебного акта по данному делу (пункт 2); установленные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 (пункт 3). Как следует из представленных материалов, определением арбитражного суда, с которым согласились вышестоящие суды, в том числе судья Верховного Суда Российской Федерации, отказано в удовлетворении заявления общества о пересмотре по вновь открывшимся обстоятельствам решения этого суда, которым отказано во взыскании убытков, причиненных имуществу в результате пожара. В качестве основания пересмотра заявитель указывал, в частности, на постановление следователя о прекращении уголовного дела в связи с истечением сроков давности уголовного преследования в отношении работников ответчика, содержащее, как он полагал, выводы, имеющие существенное значение для определения причины пожара. По мнению заявителя, часть 2 статьи 311 АПК Российской Федерации противоречит статьям 2, 18, 19 (часть 1), 34 (часть 1), 35 (часть 1), 46 (часть 1), 52 и 55 (часть 3) Конституции Российской Федерации в той мере, в какой в системе действующего правового регулирования и с учетом сложившейся правоприменительной практики содержащиеся в ней нормативные положения позволяют, вопреки Постановлению Конституционного Суда Российской Федерации от 16 января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311 АПК Российской Федерации, закрепляющая основания для пересмотра по новым или вновь открывшимся обстоятельствам вступивших в законную силу судебных актов, конкретизирует положения статьи 46 (часть 1) Конституции Российской Федерации о праве каждого на судебную защиту и выступает дополнительной процессуальной гарантией защиты прав и охраняемых законом интересов участников производства в арбитражных судах. При этом пункты 2 и 3 части 2 статьи 311 АПК Российской Федерации не препятствуют суду принять в качестве основания для пересмотра вступившего в законную силу судебного акта по вновь открывшимся обстоятельствам указанные в пункте 1 части 2 той же статьи существенные для дела обстоятельства, которые не были и не могли быть известны заявителю. Из этого исходит и правоприменительная практика арбитражных судов (пункт 6 постановления Пленума Высшего Арбитражного Суда Российской Федерации от 30 июня 2011 года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обстоятельствам»). При этом обстоятельства, нашедшие отражение в процессуальном акте, принятом на досудебной стадии уголовного судопроизводства, должны быть,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страхового публичного акционерного общества «Ингосстрах»,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