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Зотова Юрия Николаевича на нарушение его конституционных прав абзацем вторым пункта 1 статьи 1522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Ю.Н.Зотова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Ю.Н.Зотов оспаривает конституционность абзаца второго пункта 1 статьи 1522 ГК Российской Федерации, согласно которому не являются нарушением правил, установленных абзацем первым данного пункта, сбор, хранение, распространение и использование информации о частной жизни гражданина в государственных, общественных или иных публичных интересах, а также в случаях, если информация о частной жизни гражданина ранее стала общедоступной либо была раскрыта самим гражданином или по его воле. Из представленных материалов следует, что решением суда общей юрисдикции, с которым согласились суды вышестоящих инстанций, 2 Ю.Н.Зотову отказано в удовлетворении административных исковых требований о признании незаконными действий инспектора органа регистрационного учета по выдаче третьему лицу справки о регистрации (форма № 9), содержащей помимо прочего персональные данные заявителя. По мнению Ю.Н.Зотова, оспариваемое положение не соответствует статьям 2, 15, 17 (часть 2), 18, 19 (часть 2), 23 (часть 1), 24 (часть 1), 55 (часть 2) и 120 Конституции Российской Федерации, поскольку такое основание для сбора, хранения, распространения и использования информации о частной жизни гражданина без его согласия, как раскрытие этой информации самим гражданином, является неопределенным и не конкретизирует обстоятельств раскрытия гражданином указанной информации (объем, цели и тому подобное), при которых ее использование допустимо без согласия данного гражданина. Кроме того, заявитель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Зотова Юрия Николаевича,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