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915449-О/2026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Легина Максима Петровича на нарушение его конституционных прав статьями 132 и 135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М.П.Легина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М.П.Легин, отбывающий наказание за совершение преступлений, утверждает, что статьи 132 «Насильственные действия сексуального характера» и 135 «Развратные действия» УК Российской Федерации не содержат четкого описания криминализованных ими деяний, а потому противоречат статьям 15–50, 76, 118 и 120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Легина Максима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