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 Е.В.Нургалиевой, действующей в своих интересах и в интересах ее несовершеннолетнего сына, и А.М.Нургалиева вопрос о возможности принятия их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 Нургалиевой Елены Винировны, действующей в своих интересах и в интересах ее несовершеннолетнего сына, и Нургалиева Артура Маратовича в связи с 2 явной неподведомственностью поставленных заявителями во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