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«АНИТА Сервис» на нарушение его конституционных прав частями 1 и 2 статьи 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«АНИТА 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«АНИТА Сервис» (далее – ООО «АНИТА Сервис») оспаривает конституционность частей 1 и 2 статьи 4.5 КоАП Российской Федерации, устанавливающих сроки давности привлечения к административной ответственности и предусматривающих, что при длящемся административном правонарушении сроки начинают исчисляться со дня обнаружения административного правонарушения. Как следует из представленных материалов, вступившими в законную силу актами арбитражных судов заявителю отказано в признании незаконным и отмене постановления уполномоченного органа о привлечении 2 его к ответственности за осуществление предпринимательской деятельности по управлению многоквартирными домами с нарушением лицензионных требований. При этом суды пришли к выводу, что дело, возбужденное по факту выявленного 3 июня 2021 года административного правонарушения, выразившегося в непредставлении актов весеннего осмотра многоквартирного дома, рассмотрено уполномоченным органом 2 августа 2021 года в пределах срока давности привлечения к административной ответственности. По мнению ООО «АНИТА Сервис», оспариваемые законоположения противоречат статьям 19 (часть 1) и 34 (часть 1) Конституции Российской Федерации, поскольку допускают привлечение управляющей компании к административной ответственности за несовершение действия (несоставление акта весеннего осмотра), предполагающего совершение в определенный период (с 1 марта по 31 мая), за пределами срока давности привлечения к административной ответственности, признавая такое бездействие длящимся правонарушением.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«АНИТА 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