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Хуснутдинова Ильдара Фанильевича на нарушение его конституционных прав статьей 309, пунктом 1 части 3 статьи 311 Арбитражного процессуального кодекса Российской Федерации и частью второй статьи 13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И.Ф.Хуснутдинова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И.Ф.Хуснутдинов оспаривает конституционность статьи 309 «Право арбитражного суда пересмотреть судебный акт по новым или вновь открывшимся обстоятельствам», пункта 1 части 3 статьи 311 «Основания пересмотра судебных актов по новым или вновь открывшимся обстоятельствам» АПК Российской Федерации и части второй статьи 13 «Обязательность судебных постановлений» ГПК Российской Федерации. Как следует из представленных материалов, определением арбитражного суда, оставленным без изменения арбитражными судами 2 вышестоящих инстанций, юридическому лицу, единственным участником которого является И.Ф.Хуснутдинов, отказано в удовлетворении заявления о пересмотре вступившего в законную силу решения этого же арбитражного суда по новым обстоятельствам. Определением судьи Верховного Суда Российской Федерации юридическому лицу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противоречат статьям 2, 18, 45 (часть 1), 46 (часть 1) и 53 Конституции Российской Федерации, поскольку не позволяют стороне дела реализовать право на пересмотр незаконного решения суда в связи с новыми обстоятельствами.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Хуснутдинова Ильдара Фанильевича,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