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2729-О/2024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Артеевой Татьяны Ивановны на нарушение ее конституционных прав главой 141, статьями 134 и 208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Т.И.Артеевой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Т.И.Артеева оспаривает конституционность главы 141 «Примирительные процедуры. Мировое соглашение», статьи 134 «Отказ в принятии искового заявления» (а фактически – пункта 2 ее части первой) и статьи 208 «Индексация присужденных денежных сумм» ГПК Российской Федерации. Как следует из представленных материалов, определением мирового судьи от 5 мая 2021 года между сторонами спора утверждено мировое соглашение, согласно которому ответчики в добровольном порядке 2 обязались выплатить в пользу Т.И.Артеевой денежные средства в счет возмещения ущерба и компенсации морального вреда. Определениями мирового судьи от 6 мая 2022 года и от 4 июля 2022 года, оставленными без изменения судами вышестоящих инстанций, Т.И.Артеевой отказано в удовлетворении заявлений об индексации присужденной денежной суммы за период, предшествовавший утверждению судом мирового соглашения, а также за время, прошедшее с момента утверждения судом этого соглашения. Определением мирового судьи от 11 декабря 2023 года, оставленным без изменения судами вышестоящих инстанций, Т.И.Артеевой отказано в принятии заявления об индексации присужденной денежной суммы. При этом судья исходил из того, что вопрос индексации денежных средств за заявленный период ранее уже был рассмотрен судом. По мнению заявительницы, оспариваемые законоположения по смыслу, придаваемому им в системе действующего правового регулирования правоприменительной практикой, противоречат статьям 15, 17, 18, 35, 45, 46 и 55 Конституции Российской Федерации, поскольку позволяют суду отказать в приеме повторного заявления об индексации денежных средств, причитающихся ей в счет возмещения ущерба, не предусматривают возможность проиндексировать денежные средства в случае, когда в мировом соглашении не оговаривается вопрос о такой индексации, допускают возможность утверждения судом мирового соглашения о возмещении ущерба в отсутствие в нем указания на соглашение сторон об индексации денежных сумм, подлежащих выплате.</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она подана в срок не позднее одного года 3 после принятия судебного решения, которым исчерпываются внутригосударственные средства судебной защиты, а в случае, если в пересмотре дела судом, решение которого обычно исчерпывает внутригосударственные средства судебной защиты по соответствующей категории дел, было отказано в связи с пропуском срока обжалования, – в срок не позднее одного года после принятия последнего судебного решения, в котором был применен соответствующий нормативный акт. Поскольку мировое соглашение, на которое ссылается заявительница, утверждено определением мирового судьи от 5 мая 2021 года, а последующие представленные ею судебные постановления, в том числе принятые по вопросу индексации денежных средств, не подтверждают применение в деле с ее участием положений, входящих в главу 141 ГПК Российской Федерации, постольку жалоба в этой части подана Т.И.Артеевой в Оспариваемое положение статьи 134 ГПК Российской Федерации призвано пресечь рассмотрение судами тождественных требований (между теми же сторонами, о том же предмете и по тем же основаниям) и составляет одну из гарантий обеспечения обязательности вступивших в законную силу судебных постановлений (статья 13 ГПК Российской Федерации), а потому не может расцениваться в качестве нарушающего конституционные права заявительницы, перечисленные в жалобе. 4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Артеевой Татьяны Ивановны,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