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 Строй» на нарушение его конституционных прав пунктом 2 статьи 5 Федерального закона «О социальной защите инвалидов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оспаривает конституционность пункта 2 статьи 5 «Участие органов государственной власти субъектов Российской Федерации в обеспечении социальной защиты и социальной поддержки инвалидов» Федерального закона от 24 ноября 1995 года № 181-ФЗ «О социальной защите инвалидов в Российской Федерации». Как следует из представленных материалов, апелляционным определением апелляционного суда общей юрисдикции, с которым согласились суды вышестоящих инстанций, со ссылкой в том числе на 2 оспариваемое законоположение отказано в удовлетворении требований заявителя о признании недействующими части 3 статьи 5 Закона Краснодарского края от 27 апреля 2007 года № 1229-КЗ «Об обеспечении беспрепятственного доступа маломобильных граждан к объектам социальной, транспортной и инженерной инфраструктур, информации и связи в Краснодарском крае» и постановления главы администрации Краснодарского края от 8 октября 2007 года № 950 «О согласовании заданий на проектирование объектов социальной инфраструктуры при их строительстве, реконструкции и капитальном ремонте с управлениями социальной защиты населения в муниципальных образованиях Краснодарского края в части обеспечения беспрепятственного доступа к ним маломобильных граждан». По мнению заявителя, пункт 2 статьи 5 Федерального закона «О социальной защите инвалидов в Российской Федерации» не соответствует статьям 1, 5 (часть 3), 6 (часть 2), 11 (часть 3), 15 (часть 2), 17 (часть 3), 19 (части 1 и 2), 45, 46 (части 1 и 2) и 80 (часть 3) Конституции Российской Федерации в той мере, в какой он позволяет субъектам Российской Федерации и органам местного самоуправления принимать нормативные правовые акты по вопросам градостроительной деятельности, противоречащие Градостроительному кодексу Российской Федерации, в том числе за пределами их полномочий, закрепленных статьями 7 и 8 данного Кодекса; вводить не предусмотренные федеральным законодательством и вопреки поручению Президента Российской Федерации дополнительные согласования и тем самым вмешиваться в компетенцию технического заказчика, изыскательских и проектных организаций по вопросам выполнения инженерных изысканий, проектных работ, составлению заданий на инженерные изыскания и проектные работы, а также вмешиваться в вопросы, находящиеся в исключительной компетенции организаций, наделенных правом проводить экспертизу результатов инженерных изысканий и проектной документации.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в совместном ведении Российской Федерации и субъектов Российской Федерации находится социальная защита, включая социальное обеспечение (статья 72, пункт «ж» части 1);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(статья 76, часть 2). Оспариваемый пункт 2 статьи 5 Федерального закона «О социальной защите инвалидов в Российской Федерации», предусматривая, что органы государственной власти субъектов Российской Федерации в области социальной защиты и социальной поддержки инвалидов имеют право принятия в соответствии с федеральными законами законов и иных нормативных правовых актов субъектов Российской Федерации, тем самым воспроизводит и конкретизирует данные конституционные положения и не предполагает возможности принятия органами государственной власти субъектов Российской Федерации нормативных правовых актов, не соответствующих федеральному законодательству, а потому не может рассматриваться как нарушающий конституционные права заявителя в указанных им аспектах.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 Строй»,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