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Кочетовой Эльмиры Ордухановны на нарушение ее конституционных прав пунктом 4 статьи 4312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Э.О.Кочетовой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Э.О.Кочетова оспаривает конституционность пункта 4 статьи 4312 ГК Российской Федерации, согласно которому последствия, предусмотренные пунктами 1 и 2 данной статьи, применяются к стороне, давшей недостоверные заверения при осуществлении предпринимательской деятельности, а равно и в связи с корпоративным договором либо договором об отчуждении акций или долей в уставном капитале хозяйственного общества, независимо от того, было ли ей известно о недостоверности таких заверений, если иное не предусмотрено соглашением сторон (абзац первый); в случаях, предусмотренных абзацем первым, предполагается, что сторона, 2 предоставившая недостоверные заверения, знала, что другая сторона будет полагаться на такие заверения (абзац второй). Из представленных материалов следует, что решением арбитражного суда, с которым согласились суды вышестоящих инстанций, удовлетворены исковые требования гражданки В. о расторжении договора купли-продажи доли в уставном капитале общества с ограниченной ответственностью. Суды, в частности, исходили из предоставления заявительницей заверений, повлиявших на решение истца приобрести долю в уставном капитале хозяйственного общества, которые в последующем оказались недостоверными. По мнению заявительницы, оспариваемое положение не соответствует статьям 1, 15 (части 1 и 2), 17 (части 1 и 3), 18, 21 (часть 1), 49 и 55 (часть 2) Конституции Российской Федерации в той мере, в какой по смыслу, придаваемому ему правоприменительной практикой, оно нарушает презумпцию добросовестности при осуществлении прав и свобод, устанавливает ответственность лица без его вины, не предоставляя последнему право доказывать свою невиновность.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Предусмотренный статьей 4312 ГК Российской Федерации правовой механизм позволяет возложить на лицо, предоставившее недостоверные заверения об обстоятельствах, имеющих значение для заключения договора, его исполнения или прекращения, неблагоприятные имущественные последствия в связи с недостоверностью таких заверений. При этом пункт 4 упомянутой статьи содержит диспозитивное правило, предусматривающее более строгие условия наступления ответственности для стороны, давшей недостоверные заверения при осуществлении предпринимательской деятельности, а равно и в связи с 3 корпоративным договором либо договором об отчуждении акций или долей в уставном капитале хозяйственного общества. Пленум Верховного Суда Российской Федерации в абзаце втором пункта 35 Постановления от 25 декабря 2018 года № 49 «О некоторых вопросах применения общих положений Гражданского кодекса Российской Федерации о заключении и толковании договора» разъяснил, что в случае недостоверности заверения, предоставленного при указанных обстоятельствах, последствия, предусмотренные пунктами 1 и 2 статьи 4312 ГК Российской Федерации, применяются к предоставившему заверение лицу независимо от того, было ли ему известно о недостоверности таких заверений (независимо от вины), если иное не предусмотрено соглашением сторон. Таким образом, оспариваемое положение не может расцениваться в качестве нарушающего в указанном в жалобе аспекте конституционные права заявительницы, в деле с участием которой суды приняли во внимание условия заключенного сторонами договора, предусматривающие, среди прочего, что в случае выявления недостоверности заверений стороны должны заключить договор обратной купли-продажи и продавец (Э.О.Кочетова) обязуется возвратить покупателю полученные от него денежные средства.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Кочетовой Эльмиры Ордухановны,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