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2849-О/2023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Смирновой Лидии Юрьевны на нарушение ее конституционных прав пунктом 9 части 1 статьи 101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Л.Ю.Смирновой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Л.Ю.Смирнова оспаривает конституционность пункта 9 части 1 статьи 101 Федерального закона от 2 октября 2007 года № 229-ФЗ «Об исполнительном производстве», согласно которому не может быть обращено взыскание на страховое обеспечение по обязательному социальному страхованию, за исключением страховой пенсии по старости, страховой пенсии по инвалидности (с учетом фиксированной выплаты к страховой пенсии, повышений фиксированной выплаты к страховой пенсии), а также накопительной пенсии, срочной пенсионной выплаты и пособия по временной нетрудоспособности. 2 Решением суда общей юрисдикции, оставленным без изменения судами апелляционной и кассационной инстанций, отказано в удовлетворении заявления Л.Ю.Смирновой о признании незаконным постановления судебного пристава-исполнителя и о возложении на него обязанности возвратить излишне удержанные денежные средства. Суды установили, что оспариваемым постановлением заявительнице была возвращена часть удержанных из ее дохода денежных средств для обеспечения прожиточного минимума. При этом суды указали, что повышенная фиксированная выплата к страховой пенсии по старости, установленная в связи с наличием на ее иждивении нетрудоспособных членов семьи в соответствии с частью 1 статьи 16 и частью 3 статьи 17 Федерального закона от 29 декабря 2013 года № 400-ФЗ «О страховых пенсиях», не относится к доходам, на которые распространяется исполнительский иммунитет. Определением судьи Верховного Суда Российской Федерации отказано в передаче кассационной жалобы Л.Ю.Смирновой для рассмотрения в судебном заседании суда кассационной инстанции. По мнению заявительницы, оспариваемое законоположение противоречит статьям 7, 17 (часть 3), 21 (часть 1), 38 (часть 1), 39 (часть 1), 55 (часть 2) и 671 (часть 4) Конституции Российской Федерации, поскольку оно не распространяет исполнительский иммунитет на повышенную фиксированную выплату к страховой пенсии по старости, назначенную должнику в связи с наличием у него иждивенцев.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Смирновой Лидии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