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2526-О/2024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Обуховой Ольги Геннадьевны на нарушение ее конституционных прав статьей 3 Федерального конституционного закона «О Конституционном Суде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О.Г.Обуховой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О.Г.Обухова оспаривает конституционность статьи 3 «Полномочия Конституционного Суда Российской Федерации» Федерального конституционного закона от 21 июля 1994 года № 1-ФКЗ «О Конституционном Суде Российской Федерации». Определением Конституционного Суда Российской Федерации от 30 мая 2024 года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Из права каждого на судебную защиту его прав и свобод, в том числе путем обжалования решений и действий (бездействия) органов государственной власти, как оно сформулировано в статье 46 (часть 2) и в конкретизирующей ее содержание статье 125 (часть 4) Конституции Российской Федерации, не следует возможность выбора гражданином по своему усмотрению любых способов и процедур судебной защиты (в том числе судебного оспаривания правовых актов), особенности которых применительно к отдельным видам судопроизводства и категориям дел определяются, исходя из Конституции Российской Федерации, ее статей 46– 53, 118, 120, 123 и 125–128, федеральными конституционными законами и федеральными законами. 3 Конституционный Суд Российской Федерации как орган конституционного правосудия осуществляет проверку нормативных правовых актов с точки зрения их соответствия Конституции Российской Федерации, при этом он не устанавливает фактические обстоятельства, исследование которых отнесено к компетенции других правоприменительных органов и лежит в основе их решений по конкретным делам. Вместе с тем оспариваемое заявительницей законоположение не запрещает Конституционному Суду Российской Федерации учитывать установленные и исследованные другими органами фактические обстоятельства в конституционном судопроизводстве (определения Конституционного Суда Российской Федерации от 16 декабря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Обуховой Ольги Геннадьевны, поскольку она не отвечает требованиям Федерального 4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