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Гришулина Владимира Владимировича на нарушение его конституционных прав рядом положений Уголовно- процессуального кодекса Российской Федерации и частью первой статьи 105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В.В.Гришулина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отказано в передаче для рассмотрения в судебном заседании суда кассационной инстанции жалобы гражданина В.В.Гришулина на апелляционное определение, которым постановленный в его отношении судом с участием присяжных заседателей оправдательный приговор был отменен с направлением уголовного дела на новое рассмотрение в тот же суд в ином составе. 2 Заявитель указывает на нарушения при производстве по уголовному делу его прав и предписаний, содержащихся в статьях 19, 45, 46, 49, 50 (часть 2), 123 и 129 Конституции Российской Федерации, положениями статей 6 «Назначение уголовного судопроизводства», 61 «Разумный срок уголовного судопроизводства», 7 «Законность при производстве по уголовному делу», 14 «Презумпция невиновности», 15 «Состязательность сторон», 75 «Недопустимые доказательства», 88 «Правила оценки доказательств», 176 «Основания производства осмотра», 227 «Полномочия судьи по поступившему в суд уголовному делу», 229 «Основания проведения предварительного слушания», 234 «Порядок проведения предварительного слушания», 235 «Ходатайство об исключении доказательства», 237 «Возвращение уголовного дела прокурору» и 244 «Равенство прав сторон» УПК Российской Федерации, а также частью первой статьи 105 «Убийство» УК Российской Федерации. При этом В.В.Гришулин просит признать вынесенные в его отношении судебные решения не соответствующими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или 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Гришулина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