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Черничкина Александра Сергеевича на нарушение его конституционных прав частью 1 статьи 157 Жилищного кодекса Российской Федерации и пунктом 42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А.С.Черничкина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А.С.Черничкин оспаривает конституционность части 1 (ошибочно названной в жалобе пунктом 1) статьи 157 «Размер платы за коммунальные услуги» Жилищного кодекса Российской Федерации и пункта 42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 (далее также – Правила). 2 Как следует из представленных материалов, квартира, собственником которой является заявитель, не оснащена индивидуальными приборами учета горячей и холодной воды, в связи с чем плата за соответствующие коммунальные услуги начислена ему исходя из нормативов потребления с применением повышающего коэффициента. Не согласившись с таким расчетом, А.С.Черничкин обратился к управляющей организации с иском о взыскании неосновательного обогащения, возникшего в связи с внесением им платы за эти коммунальные услуги с учетом повышающего коэффициента. Решением мирового судьи, оставленным без изменения судами вышестоящих инстанций, в удовлетворении иска отказано. По мнению заявителя, оспариваемые положения противоречат статьям 2, 18, 19 (часть 2), 54 (часть 2) и 55 (часть 3) Конституции Российской Федерации в той мере, в какой они при расчете платы за коммунальную услугу предусматривают введение повышающего коэффициента к нормативу потребления такой услуги для собственников помещений в многоквартирных домах, которые не оснастили принадлежащие им помещения приборами учета используемой воды, при наличии возложенной на названных лиц законодательством Российской Федерации обязанности по установке указанных приборов учета.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157 Жилищного кодекса Российской Федерации и пункт 42 Правил, стимулирующие потребителей коммунальных услуг к установке (замене) и обеспечению сохранности индивидуальных приборов учета коммунальных ресурсов, эффективному потреблению этих ресурсов и одновременно выполняющие функцию превенции противоправного поведения, направлены на достижение конституционно одобряемой цели сохранения природы и окружающей среды для нынешнего и будущих поколений. 3 Соответственно, данные нормативные положения сами по себе не могут расцениваться в качестве нарушающих конституционные права А.С.Черничкина в обозначенном в жалобе аспекте. Вопреки доводу заявителя, применение повышающего коэффициента к нормативу потребления коммунальной услуги при расчете платы за нее для собственников помещений в многоквартирных домах, не исполнивших обязанность по оснащению принадлежащих им помещений приборами учета используемой воды при наличии технической возможности их установки, и освобождение от его применения собственников помещений, у которых такая возможность отсутствует, не создает неравенства между этими категориями потребителей.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Черничкина Александра Сергеевича,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