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Науменко Анны Яковлевны на нарушение ее конституционных прав частью 1 статьи 91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А.Я.Науменко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А.Я.Науменко оспаривает конституционность части 1 статьи 91 Жилищного кодекса Российской Федерации, устанавливающей, что, если наниматель и (или) проживающие совместно с ним члены его семьи используют жилое помещение не по назначению, систематически нарушают права и законные интересы соседей или бесхозяйственно обращаются с жилым помещением, допуская его разрушение, наймодатель обязан предупредить нанимателя и членов его семьи о необходимости устранить нарушения; если указанные нарушения влекут за собой разрушение жилого помещения, наймодатель также вправе назначить нанимателю и членам его семьи разумный срок для устранения этих нарушений; если наниматель жилого помещения и (или) проживающие совместно с ним члены его семьи 2 после предупреждения наймодателя не устранят эти нарушения,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помещения. Как следует из представленных материалов, решением суда общей юрисдикции, оставленным без изменения определением суда апелляционной инстанции, А.Я.Науменко в удовлетворении искового требования о выселении ответчика из жилого помещения отказано.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заявительницы, часть 1 статьи 91 Жилищного кодекса Российской Федерации противоречит Конституции Российской Федерации, ее статьям 2, 17 (части 1 и 3), 18, 19, 21, 22 (часть 1), 23 (часть 1), 40 (части 1 и 2), 45, 46 (части 1 и 2), 52 и 55 (часть 3), поскольку она по смыслу, придаваемому ей правоприменительной практикой, не обеспечивает лицам, пострадавшим от домашнего насилия, безопасных условий проживания в жилом помещении, используемом по договору социального найма; нарушает баланс прав данных лиц и нарушителей; допускает дискриминацию.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оспариваемая норма конкретизирует положения, закрепленные в статье 17 (часть 3) Конституции Российской Федерации, согласно которой осуществление прав и свобод человека и гражданина не должно нарушать права и свободы других лиц, направлена на защиту прав и законных интересов проживающих в одной квартире или одном 3 доме граждан (определения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Науменко Анны Яковлевны,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