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2015-О/2024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Дорохина Виктора Александровича на нарушение его конституционных прав частью четвертой статьи 7, частью первой статьи 125 и статьей 40115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В.А.Дорохина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В.А.Дорохин просит признать не соответствующими Конституции Российской Федерации следующие положения Уголовно- процессуального кодекса Российской Федерации: часть четвертую статьи 7 «Законность при производстве по уголовному делу», поскольку она по смыслу, придаваемому ей в конкретном деле судом, допускает признание законным, обоснованным и мотивированным судебное решение, противоречащее постановлению Конституционного Суда Российской Федерации; 2 статью 40115 «Основания отмены или изменения судебного решения при рассмотрении уголовного дела в кассационном порядке» в той мере, в какой она по смыслу, придаваемому ей в конкретном деле судом, не признает основанием для отмены или изменения в кассационном порядке судебного решения, противоречащего постановлению Конституционного Суда Российской Федерации, и позволяет расценивать отказ потерпевшему в доступе к правосудию несущественным нарушением закона; часть первую статьи 125 «Судебный порядок рассмотрения жалоб» в той мере, в какой она по смыслу, придаваемому ей правоприменительной практикой, допускает рассмотрение жалобы на отказ в возбуждении уголовного дела как по месту совершения деяния, содержащего признаки преступления, так и по месту нахождения следственного органа, в производстве которого находится уголовное дело.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Предписания части четвертой статьи 7 УПК Российской Федерации, реализующие общеправовой принцип законности в уголовном судопроизводстве, направлены, как неоднократно отмечал Конституционный Суд Российской Федерации, не на ограничение, а на защиту прав личности в уголовном процессе и потому не могут расцениваться как нарушающие чьи- либо права (определения от 23 декабря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Дорохина Виктора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