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Бобкова Вячеслава Алексеевича на нарушение его конституционных прав абзацем первым пункта 4 статьи 3782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В.А.Бобкова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В.А.Бобков оспаривает конституционность абзаца первого пункта 4 статьи 3782 Налогового кодекса Российской Федерации, предписывающего, что для целей определения налоговой базы по налогу на имущество организаций с учетом кадастровой стоимости имущества торговым центром (комплексом) признается соответствующее установленным в данной статье характеристикам отдельно стоящее нежилое здание (строение, сооружение). Как следует из представленных материалов, вступившими в законную силу актами судов общей юрисдикции отказано в удовлетворении 2 административного искового заявления В.А.Бобкова о признании недействующими перечней объектов недвижимого имущества, в отношении которых налоговая база определяется как кадастровая стоимость, на 2021 и 2022 годы в части включения в них принадлежащего ему здания. При этом судами был отклонен довод заявителя о том, что спорное здание, будучи пристроенным к многоквартирному дому, не является отдельно стоящим, а потому не подлежало включению в перечни. По мнению В.А.Бобкова, оспариваемое законоположение не соответствует статьям 46 и 57 Конституции Российской Федерации, поскольку в силу своей неопределенности позволяет признавать здание отдельно стоящим для целей налогообложения без исследования его действительных технических характеристик.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3782 Налогового кодекса Российской Федерации уполномоченный орган исполнительной власти субъекта Российской Федерации не позднее 1-го числа очередного налогового периода по налогу на имущество формирует на этот налоговый период перечень объектов недвижимого имущества, в отношении которых налоговая база определяется как кадастровая стоимость (подпункт 1 пункта 7). К таким объектам отнесены, в частности, административно-деловые центры и торговые центры (комплексы), характеристики которых установлены данной статьей; административно-деловым центром, торговым центром (комплексом) признается отдельно стоящее нежилое здание (строение, сооружение), помещения в котором принадлежат одному или нескольким собственникам и которое отвечает хотя бы одному из следующих условий: здание (строение, сооружение) расположено на земельном участке, один из видов разрешенного использования которого предусматривает размещение офисных зданий делового, административного и коммерческого назначения, торговых объектов, объектов общественного питания и (или) бытового 3 обслуживания; здание (строение, сооружение) предназначено для использования или фактически используется для таких целей (пункты 3 и 4).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Бобкова Вячеслава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