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Дудулада Алексея Николаевича на нарушение его конституционных прав частью 4 статьи 31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А.Н.Дудулада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А.Н.Дудулад оспаривает конституционность части 4 статьи 31 Жилищного кодекса Российской Федерации, предусматривающей, что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сохраняется, если иное не установлено соглашением между собственником и бывшим членом его семьи;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помещением,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2 помещением, право пользования жилым помещением, принадлежащим указанному собственнику, может быть сохранено за бывшим членом его семьи на определенный срок на основании решения суда; при этом суд вправе обязать собственника жилого помещения обеспечить иным жилым помещением бывшего супруга и других членов его семьи, в пользу которых собственник исполняет алиментные обязательства, по их требованию. Из представленных материалов следует, что апелляционным определением, среди прочего, частично отменено решение суда общей юрисдикции и принято новое решение об отказе в удовлетворении требований А.Н.Дудулада о признании гражданки К. не приобретшей права пользования жилым помещением, принадлежащим заявителю, и ее выселении; за К. сохранено право пользования. Суд апелляционной инстанции сослался на сохранение права пользования спорным жилым помещением за несовершеннолетними детьми К. и А.Н.Дудулада (плательщика алиментов на детей, притом что в определении места жительства детей с ним отказано), а также на обстоятельства приобретения спорного жилого помещения и доводы К. об использовании при приобретении жилого помещения ее денежных средств, заявителем ей не возмещенных. Определением суда кассационной инстанции решение суда первой инстанции в неотмененной части и апелляционное определение оставлены без изменения. В передаче кассационной жалобы А.Н.Дудулада на постановления нижестоящих судов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часть 4 статьи 31 Жилищного кодекса Российской Федерации противоречит статье 35 (части 1 и 2) Конституции Российской Федерации, поскольку по смыслу, придаваемому ей правоприменительной практикой в системе действующего правового регулирования, она позволяет гражданам, не являющимся членами семьи (бывшими членами семьи) собственника жилого помещения, вселяться в любое принадлежащее собственнику жилое помещение по своему усмотрению.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гарантирует взаимный учет интересов собственника жилого помещения и бывших членов его семьи (определения Конституционного Суда Российской Федерации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Дудулада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