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Хетагурова Александра Темуровича на нарушение его конституционных прав статьей 67 и частью второй статьи 71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А.Т.Хетагурова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А.Т.Хетагуров оспаривает конституционность статьи 67 «Оценка доказательств» и части второй статьи 71 «Письменные доказательства»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с А.Т.Хетагурова взысканы денежные средства в счет возмещения ущерба, причиненного в результате дорожно-транспортного происшествия. Определением судьи Верховного Суда Российской Федерации, с которым согласился заместитель 2 Председателя этого суда,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В связи с этим А.Т.Хетагуров просит проверить оспариваемые законоположения на соответствие статьям 19 (часть 1), 46 (часть 1), 50 (часть 2) и 123 (часть 3) Конституции Российской Федерации в той мере, в какой их применение позволило судам принимать решения, основанные на доказательствах, представленных с нарушением процессуального закона в отсутствие в материалах дела их подлинников либо надлежащим образом заверенных копий, с нарушением требований, предъявляемых к их правовой оценке, а также без указания мотивов, по которым отказано в исследовании представленных стороной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жалобы. Закрепленное в статье 67 ГПК Российской Федерации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Указанная норма, помимо прочего, предписывает суду не считать доказанными обстоятельства, подтверждаемые только копией документа или иного письменного доказательства, в тех случаях, когда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 (часть седьмая). При этом часть вторая статьи 71 ГПК Российской Федерации прямо предписывает представлять суду доказательства в подлиннике или в форме надлежащим образом заверенной копии. Гарантиями процессуальных прав лиц в данном случае являются обязанность суда отразить в решении результаты оценки доказательств и привести мотивы, по которым одни доказательства приняты в качестве 3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(часть четвертая статьи 67 ГПК Российской Федерации). Таким образом, статья 67 и часть вторая статьи 71 ГПК Российской Федерации какой-либо неопределенности не содержат, призваны обеспечить принятие судом законного и обоснованного решения, являются процессуальной гарантией права на судебную защиту и не могут расцениваться как нарушающие в указанном в жалобе аспекте конституционные права А.Т.Хетагурова. Формально оспаривая конституционность названных законоположений, заявитель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Хетагурова Александра Темуровича,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