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3416-О/2023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Абатурова Сергея Анатольевича, Васюхнова Владимира Владимировича и других на нарушение их конституционных прав частями второй и третьей статьи 49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С.А.Абатурова, В.В.Васюхнова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С.А.Абатуров, В.В.Васюхнов, С.В.Дидиченко, П.В.Желтова, Р.В.Коновалов, В.М.Коробкин, Г.В.Крюков, А.С.Линник, Д.И.Мартыненко, В.Н.Медведев, Д.А.Плужников, В.С.Погорелов, А.Н.Рябуха, В.Г.Скубиро и Г.А.Харичев оспаривают конституционность частей второй и третьей статьи 49 «Лица, которые могут быть представителями в суде» ГПК Российской Федерации. Как следует из представленных материалов, апелляционным определением, вынесенным по результатам рассмотрения апелляционной жалобы С.А.Абатурова и его представителей Г.В.Крюкова и Г.А.Харичева, 2 оставлено без изменения решение суда первой инстанции, которым с С.А.Абатурова взысканы денежные средства в счет возмещения ущерба, причиненного в результате дорожно-транспортного происшествия; апелляционная жалоба других представителей С.А.Абатурова (В.В.Васюхнова, С.В.Дидиченко, П.В.Желтовой, Р.В.Коновалова, В.М.Коробкина, А.С.Линника, Д.И.Мартыненко, В.Н.Медведева, Д.А.Плужникова, В.С.Погорелова, А.Н.Рябухи и В.Г.Скубиро) оставлена без рассмотрения по существу, поскольку к жалобе не были приложены документы, подтверждающие наличие у этих представителей высшего юридического образования. По мнению заявителей, оспариваемые законоположения по смыслу, придаваемому им правоприменительной практикой, противоречат статьям 19 (части 1 и 2), 32 (часть 5), 33, 45, 46 (часть 1) и 55 (части 2 и 3) Конституции Российской Федерации, поскольку позволяют суду не принимать апелляционную (кассационную) жалобу, если участвовавшие в рассмотрении дела судом первой инстанции и подписавшие эту жалобу граждане не имеют высшего юридического образования или ученой степени по юридической специальности.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Абатурова Сергея Анатольевича, Васюхнова Владимира Владимировича и других, поскольку она не отвечает требованиям Федерального конституционного 4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