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Псаревой Валентины Леонидовны и Псаревой Елены Евгеньевны на нарушение их конституционных прав пунктом 1 статьи 209 Гражданского кодекса Российской Федерации, а также частью 1 статьи 30 и частью 1 статьи 35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В.Л.Псаревой и Е.Е.Псаревой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В.Л.Псарева и Е.Е.Псарева оспаривают конституционность следующих норм: пункта 1 статьи 209 ГК Российской Федерации о том, что собственнику принадлежат права владения, пользования и распоряжения своим имуществом; части 1 статьи 30 Жилищного кодекса Российской Федерации, предусматривающей, что собственник жилого помещения осуществляет права владения, пользования и распоряжения принадлежащим ему на праве 2 собственности жилым помещением в соответствии с его назначением и пределами его использования, которые установлены тем же Кодексом; части 1 статьи 35 того же Кодекса, закрепляющей, что в случае прекращения у гражданина права пользования жилым помещением по основаниям, предусмотренным тем же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Из представленных материалов следует, что решением суда общей юрисдикции, оставленным без изменения определением суда апелляционной инстанции, В.Л.Псарева и Е.Е.Псарева выселены из жилого помещения без предоставления иного жилого помещения. Суды указали, что в ином деле это жилое помещение как выморочное имущество, выбывшее из владения собственника помимо его воли, было истребовано от Е.Е.Псаревой. Оставляя названные судебные постановления без изменения, суд кассационной инстанции, среди прочего, отметил, что вопрос о предоставлении отсрочки исполнения разрешался в ином судебном заседании, принятые по результатам которого судебные постановления не являются предметом рассмотрения.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оспариваемые нормы противоречат статьям 1 (часть 1), 2, 7, 8 (часть 2), 18, 19 (части 1 и 2), 40, 46 (часть 1), 52 и 55 (части 2 и 3) Конституции Российской Федерации, поскольку по смыслу, придаваемому им правоприменительной практикой, они позволяют выселять по искам государственных органов (органов местного самоуправления) из жилых помещений граждан – добросовестных приобретателей без учета их 3 имущественного положения, наличия у них иного жилого помещения или возможности его приобрести, их добросовестности до получения этими гражданами компенсации на основании статьи 681 Федерального закона от 13 июля 2015 года № 218-ФЗ «О государственной регистрации недвижимости».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Псаревой Валентины Леонидовны и Псаревой Елены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