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205-О/2024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Бесчастной Натальи Петровны на нарушение ее конституционных прав частью первой статьи 17, пунктами 2 и 3 части второй статьи 38, частями первой и третьей статьи 125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Н.П.Бесчастной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районного суда, с которым согласились вышестоящие суды, оставлена без удовлетворения жалоба гражданки Н.П.Бесчастной на постановление следователя об отказе в возбуждении уголовного дела, вынесенное по ее заявлению. В этой связи Н.П.Бесчастная просит признать не соответствующими статьям 1 (часть 1), 4 (часть 2), 15 (части 1 и 2), 17, 19 (части 1 и 2), 46 (части 1 и 2), 55 (часть 3) и 123 (часть 3) Конституции Российской Федерации часть первую статьи 17 «Свобода оценки доказательств», пункты 2 и 3 части второй статьи 38 «Следователь», части первую и третью статьи 125 2 «Судебный порядок рассмотрения жалоб» УПК Российской Федерации в той мере, в какой они в системе действующего правового регулирования по смыслу, придаваемому им правоприменительной практикой, ограничивают право суда при рассмотрении жалобы на постановление следователя об отказе в возбуждении уголовного дела давать иную, чем следователь, оценку необходимости выполнения следователем каких-либо процессуальных действий на стадии возбуждения уголовного дела, а также доказательствам, положенным в основу принятого им постановления.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Бесчастной Натальи Петровны,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