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Булычевой Марии Алексеевны на нарушение ее конституционных прав подпунктом 2 пункта 1 статьи 419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М.А.Булычевой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М.А.Булычева оспаривает конституционность подпункта 2 пункта 1 статьи 419 Налогового кодекса Российской Федерации, в соответствии с которым плательщиками страховых взносов признаются лица, являющиеся страхователями в соответствии с федеральными законами о конкретных видах обязательного социального страхования, а именно: 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Федерации порядке частной практикой. 2 Как следует из представленных материалов, вступившими в законную силу постановлениями судов общей юрисдикции заявительнице отказано в признании незаконными требования, ответа и решения налоговых органов, связанных с взысканием с нее задолженности по уплате страховых взносов. При этом суды установили, что заявительница зарегистрирована в налоговом органе в качестве медиатора и, кроме того, применяет специальный налоговый режим в виде налога на профессиональный доход по другому виду деятельности, в связи с чем вопрос об исчислении и уплате ею страховых взносов должен разрешаться отдельно по каждому из этих оснований. По мнению заявительницы, оспариваемое законоположение противоречит статьям 17 (часть 3), 19 и 55 (часть 3) Конституции Российской Федерации, поскольку допускает взыскание страховых взносов с лица, одновременно состоящего на учете в качестве медиатора и плательщика налога на профессиональный доход, освобожденного от уплаты страховых взносов, притом что доход от деятельности медиатора отсутствует.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Булычевой Марии Алексеевны,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