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2556-О/2024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товарищества собственников недвижимости «Тюнино» на нарушение его конституционных прав пунктом 2 статьи 394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товарищества собственников недвижимости «Тюнино»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недвижимости «Тюнино» (далее – ТСН «Тюнино») оспаривает конституционность пункта 2 статьи 394 Налогового кодекса Российской Федерации, согласно которому допускается установление дифференцированных налоговых ставок земельного налога в зависимости от категорий земель и (или) разрешенного использования земельного участка. Как следует из представленных материалов, вступившими в законную силу актами арбитражных судов ТСН «Тюнино» отказано в удовлетворении требования о признании незаконными действий налогового органа по корректировке сумм земельного налога в отношении принадлежащих ему 2 земельных участков с видом разрешенного использования «для дачного хозяйства» и «дачное строительство». При этом суды исходили из того, что заявитель необоснованно применял предусмотренную абзацем четвертым подпункта 1 пункта 1 статьи 394 Налогового кодекса Российской Федерации пониженную ставку земельного налога в размере 0,3 процента от кадастровой стоимости земельных участков, так как указанные участки использовались им в предпринимательской деятельности. По мнению ТСН «Тюнино», оспариваемое законоположение не соответствует статьям 2, 6 (часть 2), 8, 15 (части 1 и 2), 19 (часть 2), 34, 35, 45, 46, 55 (часть 3) и 57 Конституции Российской Федерации, поскольку оно исключает возможность применения пониженной ставки земельного налога в отношении используемого в сельскохозяйственном производстве земельного участка, предназначенного для ведения дачного хозяйства.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товарищества собственников недвижимости «Тюнино», поскольку она не отвечает требованиям Федерального конституционного закона «О Конституционном 4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