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Московченко Игоря Александровича и Московченко Маргариты Федоровны на нарушение их конституционных прав частью второй статьи 68 Гражданского процессуального кодекса Российской Федерации, а также пунктом 32 постановления Пленума Верховного Суда Российской Федерации «О некоторых вопросах, возникших в судебной практике при применении Жилищного кодекса Российской Федерации» и судебным постановлением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И.А.Московченко и М.Ф.Московченко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И.А.Московченко и М.Ф.Московченко оспаривают конституционность части второй статьи 68 «Объяснения сторон и третьих лиц» ГПК Российской Федерации, а также пункта 32 постановления Пленума Верховного Суда Российской Федерации от 2 июля 2009 года № 14 «О некоторых вопросах, возникших в судебной практике при применении Жилищного кодекса Российской Федерации» и определения Судебной 2 коллегии по гражданским делам Верховного Суда Российской Федерации от 5 ноября 2019 года № 49-КГ19-47. Как следует из представленных материалов, апелляционным определением, оставленным без изменения кассационным судом общей юрисдикции, частично удовлетворены исковые требования образовательного учреждения к ряду ответчиков, в том числе к И.А.Московченко и М.Ф.Московченко, о признании утратившими право пользования жилым помещением и выселении. Определением судьи Верховного Суда Российской Федерации, с которым согласился заместитель Председателя этого суда, заявителям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И.А.Московченко и М.Ф.Московченко просят признать часть вторую статьи 68 ГПК Российской Федерации, пункт 32 постановления Пленума Верховного Суда Российской Федерации от 2 июля 2009 года № 14 «О некоторых вопросах, возникших в судебной практике при применении Жилищного кодекса Российской Федерации» и определение Судебной коллегии по гражданским делам Верховного Суда Российской Федерации от 5 ноября 2019 года № 49-КГ19-47 не соответствующими статьям 7, 27 и 40 Конституции Российской Федерации. Кроме того, заявители просят Конституционный Суд Российской Федерации отменить принятые по делу с их участием правоприменительные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68 ГПК Российской Федерации, определяющая особенности объяснений сторон и третьих лиц как доказательств по гражданскому делу, имеет целью установление действительных обстоятельств дела и принятие судом законного и обоснованного решения, а потому не может расцениваться в качестве нарушающей конституционные 3 права заявителей, которые не приводят в жалобе правового обоснования неконституционности данной нормы, а, формально оспаривая ее, по существу, нарушение своих конституционных прав связывают не с содержащимися в ней предписаниями, а с допущенными, как они полагают, нарушениями судами норм материального права и процессуального права, необоснованными процессуальными действиями и выводами судов, в том числе с точки зрения установления фактических обстоятельств дела, выбора норм, подлежащих применению, исследования и оценки доказательств. Между тем разрешение таких вопросов, а равно и вопросов, не связанных с проверкой конституционности нормативного акта,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 соответствии с этими нормами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Федерации. Исходя из изложенного и руководствуясь частью второй статьи 40,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Московченко Игоря Александровича и Московченко Маргариты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