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1070-О/2024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Булавцева Павла Павловича на нарушение его конституционных прав частью 2 статьи 12.2 Кодекса Российской Федерации об административных правонарушениях и статьей 8 Федерального закона «О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П.П.Булавцева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П.П.Булавцев оспаривает конституционность части 2 статьи 12.2 КоАП Российской Федерации, предусматривающей административную ответственность, в частности, за управление транспортным средством без государственных регистрационных знаков, а также конституционность статьи 8 Федерального закона от 3 августа 2018 года № 283-ФЗ «О государственной регистрации транспортных средств в Российской Федерации и о внесении изменений в отдельные 2 законодательные акты Российской Федерации», определяющей права и обязанности владельцев транспортных средств. Как следует из представленных материалов, вступившими в законную силу постановлениями судов общей юрисдикции заявитель признан виновным в совершении административного правонарушения, предусмотренного частью 2 статьи 12.2 КоАП Российской Федерации. При этом суды пришли к выводу, что предусмотренный Федеральным законом «О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Федерации» десятидневный срок на исполнение владельцем транспортного средства обязанности по постановке транспортного средства на государственный учет, исчисляемый, в частности, со дня приобретения прав владельца транспортного средства, фактически не может быть принят во внимание, поскольку П.П.Булавцев задолго до даты заключения представленного им суду договора купли-продажи транспортного средства (свидетельствующего, по его мнению, о дне приобретения прав владельца) владел и управлял данным транспортным средством, а также совершил на нем административное правонарушение. По мнению заявителя, оспариваемые законоположения противоречат статьям 1 (часть 1), 15 (часть 2), 19 (части 1 и 2), 45 (часть 1), 50 (часть 1) и 120 (часть 1) Конституции Российской Федерации, поскольку допускают возможность привлечения к административной ответственности за управление транспортным средством без государственных регистрационных знаков, притом что десятидневный срок на его регистрацию еще не истек.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12.2 КоАП Российской Федерации обеспечивает соблюдение правил установки государственных регистрационных знаков на транспортных средствах и устанавливает административную ответственность, в частности, за управление транспортным средством без 3 государственных регистрационных знаков,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знаками, видоизмененными или оборудованными с применением устройств или материалов, препятствующих идентификации государственных регистрационных знаков либо позволяющих их видоизменить или скрыть (часть 2). Приведенное законоположение, а равно и действующая с ним во взаимосвязи статья 8 Федерального закона «О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Федерации», предусматривающая обязанность владельца транспортного средства предпринять действия по его регистрации в определенный срок (часть 3), направлены на поддержание установленного порядка дорожного движения и обеспечение эффективного контроля за действиями его участников и не могут рассматриваться как нарушающие конституционные права заявителя, в деле которого суды пришли к выводу о наличии обстоятельств, фактически свидетельствующих об уклонении им от исполнения предусмотренных законом обязанностей. Проверка же обоснованности правоприменительных решений, в том числе в части квалификации действий управлявшего транспортным средством лица, как связанная с установлением обстоятельств конкретного дела, не относится к компетенции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Булавцева Павла Павловича,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