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1651-О/2024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Кооля Андрея Эдуардовича на нарушение его конституционных прав пунктом 2 статьи 34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А.Э.Кооля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А.Э.Кооль оспаривает конституционность пункта 2 статьи 34 Семейного кодекса Российской Федерации, предусматривающего, что 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полученные ими пенсии, пособия, а также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 общим имуществом супругов являются также 2 приобретенные за счет общих доходов супругов движимые и недвижимые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имя кого из супругов оно приобретено либо на имя кого или кем из супругов внесены денежные средства. Как следует из представленных материалов, решением суда общей юрисдикции, оставленным без изменения определением суда апелляционной инстанции, при разделе общего имущества супругов, брак которых расторгнут, за бывшей супругой А.Э.Кооля признана доля в праве собственности на жилое помещение, приобретенное с использованием средств, полученных в результате участия заявителя в накопительно- ипотечной системе жилищного обеспечения военнослужащих. В передаче кассационной жалобы на данные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оспариваемое положение противоречит статьям 1, 15, 19, 35, 55 и 120 Конституции Российской Федерации, поскольку по смыслу, придаваемому ему правоприменительной практикой, оно не позволяет при разделе общего имущества супругов (бывших супругов) учитывать особенности регулирования, предусмотренного Федеральным законом от 27 мая 1998 года № 76-ФЗ «О статусе военнослужащих» и Федеральным законом от 20 августа 2004 года № 117-ФЗ «О накопительно- ипотечной системе жилищного обеспечения военнослужащих», в случае приобретения жилого помещения за счет целевых денежных средств, выделенных из федерального бюджета, военнослужащими, проходящими военную службу по контракту и участвующими в накопительно-ипотечной системе жилищного обеспечения военнослужащих.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34 Семейного кодекса Российской Федерации, устанавливающий критерии отнесения имущества к общему имуществу супругов, которое в соответствии с законным режимом их имущества является их совместной собственностью (пункт 1 той же статьи), не препятствует при определении принадлежности того или иного имущества учитывать все имеющие значение для разрешения дела обстоятельства (определения Конституционного Суда Российской Федерации от 14 мая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Кооля Андрея Эдуардовича,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