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Вожова Михаила Федоровича на нарушение его конституционных прав пунктом 2 статьи 250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М.Ф.Вожова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М.Ф.Вожов оспаривает конституционность пункта 2 статьи 250 ГК Российской Федерации, устанавливающего, что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 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2 откажутся от реализации преимущественного права покупки продаваемой доли, такая доля может быть продана постороннему лицу ранее указанных сроков; 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 Как следует из представленных материалов, решением суда общей юрисдикции, оставленным без изменения определением суда апелляционной инстанции, М.Ф.Вожову, которому принадлежит 26/46 доли в праве общей собственности на квартиру, отказано в удовлетворении искового требования о переводе прав и обязанностей покупателя по договору купли-продажи 20/46 доли в праве общей собственности на ту же квартиру. Суды указали, что ответчиком обязанность по извещению участника общей долевой собственности о намерении продать свою долю постороннему лицу исполнена надлежащим образом, последствия неполучения юридически значимого сообщения возлагаются на заявителя. Суд апелляционной инстанции указал кроме того, что срок, в течение которого продавец вправе реализовать свое право, законом не ограничен.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2 статьи 250 ГК Российской Федерации противоречит статьям 34 (часть 1) и 41 (часть 3) Конституции Российской Федерации, поскольку не устанавливает срока действия извещения участников долевой собственности о намерении продавца доли в праве общей собственности продать ее постороннему лицу и не допускает применения исковой давности к сроку действия такого извещения.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Вожова Михаила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